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983" w:rsidRDefault="00EC6983" w:rsidP="00C15681">
      <w:pPr>
        <w:jc w:val="center"/>
        <w:rPr>
          <w:b/>
          <w:sz w:val="28"/>
          <w:szCs w:val="28"/>
        </w:rPr>
      </w:pPr>
    </w:p>
    <w:p w:rsidR="00A952AF" w:rsidRDefault="00A952AF" w:rsidP="00C15681">
      <w:pPr>
        <w:jc w:val="center"/>
        <w:rPr>
          <w:b/>
          <w:sz w:val="28"/>
          <w:szCs w:val="28"/>
        </w:rPr>
      </w:pPr>
      <w:r w:rsidRPr="00811DC1">
        <w:rPr>
          <w:b/>
          <w:sz w:val="28"/>
          <w:szCs w:val="28"/>
        </w:rPr>
        <w:t xml:space="preserve">Заседание на </w:t>
      </w:r>
      <w:r>
        <w:rPr>
          <w:b/>
          <w:sz w:val="28"/>
          <w:szCs w:val="28"/>
        </w:rPr>
        <w:t>ОИК</w:t>
      </w:r>
      <w:r w:rsidRPr="00811DC1">
        <w:rPr>
          <w:b/>
          <w:sz w:val="28"/>
          <w:szCs w:val="28"/>
        </w:rPr>
        <w:t xml:space="preserve"> на</w:t>
      </w:r>
      <w:r w:rsidRPr="001A4205">
        <w:rPr>
          <w:b/>
          <w:sz w:val="28"/>
          <w:szCs w:val="28"/>
          <w:lang w:val="ru-RU"/>
        </w:rPr>
        <w:t xml:space="preserve"> </w:t>
      </w:r>
      <w:r w:rsidR="0059302B">
        <w:rPr>
          <w:b/>
          <w:sz w:val="28"/>
          <w:szCs w:val="28"/>
        </w:rPr>
        <w:t>1</w:t>
      </w:r>
      <w:r w:rsidR="00CD3A5A">
        <w:rPr>
          <w:b/>
          <w:sz w:val="28"/>
          <w:szCs w:val="28"/>
        </w:rPr>
        <w:t>7</w:t>
      </w:r>
      <w:r w:rsidR="00275251">
        <w:rPr>
          <w:b/>
          <w:sz w:val="28"/>
          <w:szCs w:val="28"/>
        </w:rPr>
        <w:t>.10</w:t>
      </w:r>
      <w:r w:rsidRPr="00811DC1">
        <w:rPr>
          <w:b/>
          <w:sz w:val="28"/>
          <w:szCs w:val="28"/>
        </w:rPr>
        <w:t>.201</w:t>
      </w:r>
      <w:r w:rsidR="00F160C1">
        <w:rPr>
          <w:b/>
          <w:sz w:val="28"/>
          <w:szCs w:val="28"/>
          <w:lang w:val="en-US"/>
        </w:rPr>
        <w:t>9</w:t>
      </w:r>
      <w:r w:rsidRPr="00811DC1">
        <w:rPr>
          <w:b/>
          <w:sz w:val="28"/>
          <w:szCs w:val="28"/>
        </w:rPr>
        <w:t xml:space="preserve"> г.</w:t>
      </w:r>
    </w:p>
    <w:p w:rsidR="00A952AF" w:rsidRPr="00811DC1" w:rsidRDefault="00A952AF" w:rsidP="00C15681">
      <w:pPr>
        <w:jc w:val="center"/>
        <w:rPr>
          <w:b/>
          <w:sz w:val="28"/>
          <w:szCs w:val="28"/>
        </w:rPr>
      </w:pPr>
    </w:p>
    <w:p w:rsidR="00A952AF" w:rsidRDefault="00EC6983" w:rsidP="00EC6983">
      <w:pPr>
        <w:autoSpaceDE w:val="0"/>
        <w:autoSpaceDN w:val="0"/>
        <w:adjustRightInd w:val="0"/>
        <w:rPr>
          <w:b/>
          <w:sz w:val="28"/>
          <w:szCs w:val="28"/>
        </w:rPr>
      </w:pPr>
      <w:r>
        <w:rPr>
          <w:b/>
          <w:sz w:val="28"/>
          <w:szCs w:val="28"/>
        </w:rPr>
        <w:t xml:space="preserve">                                                  </w:t>
      </w:r>
      <w:r w:rsidR="00A952AF" w:rsidRPr="00811DC1">
        <w:rPr>
          <w:b/>
          <w:sz w:val="28"/>
          <w:szCs w:val="28"/>
        </w:rPr>
        <w:t>Проект за дневен ред</w:t>
      </w:r>
    </w:p>
    <w:p w:rsidR="00A50062" w:rsidRDefault="00A50062" w:rsidP="00C15681">
      <w:pPr>
        <w:autoSpaceDE w:val="0"/>
        <w:autoSpaceDN w:val="0"/>
        <w:adjustRightInd w:val="0"/>
        <w:ind w:right="142"/>
        <w:jc w:val="center"/>
        <w:rPr>
          <w:b/>
          <w:sz w:val="28"/>
          <w:szCs w:val="28"/>
        </w:rPr>
      </w:pPr>
    </w:p>
    <w:p w:rsidR="00810DDC" w:rsidRPr="00810DDC" w:rsidRDefault="00810DDC" w:rsidP="00810DDC">
      <w:pPr>
        <w:ind w:firstLine="708"/>
        <w:jc w:val="both"/>
        <w:rPr>
          <w:rFonts w:eastAsia="Calibri"/>
          <w:lang w:eastAsia="en-US"/>
        </w:rPr>
      </w:pPr>
      <w:r w:rsidRPr="00810DDC">
        <w:rPr>
          <w:rFonts w:eastAsia="Calibri"/>
          <w:lang w:eastAsia="en-US"/>
        </w:rPr>
        <w:t xml:space="preserve">1. Разглеждане на постъпило предложение от коалиция “БСП ЗА БЪЛГАРИЯ“ с вх. № 86/14.10.2019г., относно освобождаване на лица от списъка с резервните членове. </w:t>
      </w:r>
    </w:p>
    <w:p w:rsidR="00810DDC" w:rsidRPr="00810DDC" w:rsidRDefault="00810DDC" w:rsidP="00810DDC">
      <w:pPr>
        <w:ind w:firstLine="708"/>
        <w:jc w:val="both"/>
        <w:rPr>
          <w:rFonts w:eastAsia="Calibri"/>
          <w:lang w:eastAsia="en-US"/>
        </w:rPr>
      </w:pPr>
      <w:r w:rsidRPr="00810DDC">
        <w:rPr>
          <w:rFonts w:eastAsia="Calibri"/>
          <w:lang w:eastAsia="en-US"/>
        </w:rPr>
        <w:t>2. Разглеждане на постъпила жалба от политическа партия „ГЕРБ“ с вх. № 94/16.10.2019г. постъпила в 16.25 часа, относно публикуване в новинарски сайт“ Е-Разград“ на банер – агитационен материал на местна коалиция „ДЕМОКРАТИЧНА БЪЛГАРИЯ-ОБЕДИНЕНИЕ (ДА БЪЛГАРИЯ, ДСБ, Зелено движение)(СЪЮЗ НА ДЕМОКРАТИЧНИТЕ СИЛИ, ДВИЖЕНИЕ БЪЛГАРИЯ НА ГРАЖДАНИТЕ)“, който не отговаря на изискванията на чл.183, ал.2 от ИК.</w:t>
      </w:r>
    </w:p>
    <w:p w:rsidR="00810DDC" w:rsidRPr="00810DDC" w:rsidRDefault="00810DDC" w:rsidP="00810DDC">
      <w:pPr>
        <w:ind w:firstLine="708"/>
        <w:jc w:val="both"/>
        <w:rPr>
          <w:rFonts w:eastAsia="Calibri"/>
          <w:lang w:eastAsia="en-US"/>
        </w:rPr>
      </w:pPr>
      <w:r w:rsidRPr="00810DDC">
        <w:rPr>
          <w:rFonts w:eastAsia="Calibri"/>
          <w:lang w:eastAsia="en-US"/>
        </w:rPr>
        <w:t xml:space="preserve">3. Разглеждане на жалба от Левент Али Апти в качеството си на общински председател на „ДВИЖЕНИЕ ЗА ПРАВА И СВОБОДИ“, гр.Разград с вх. № 95/16.10.2019г. постъпила в 16.30 часа, относно унищожаване на агитационни материали, поставени на регламентирани за целта места от кандидат за кмет на с. Ясеновец, издигнат от партия „Земеделски народен съюз“, което представлява нарушение на чл. 183, ал.5 от ИК. </w:t>
      </w:r>
    </w:p>
    <w:p w:rsidR="00810DDC" w:rsidRPr="00810DDC" w:rsidRDefault="00810DDC" w:rsidP="00810DDC">
      <w:pPr>
        <w:ind w:firstLine="708"/>
        <w:jc w:val="both"/>
        <w:rPr>
          <w:rFonts w:eastAsia="Calibri"/>
          <w:lang w:eastAsia="en-US"/>
        </w:rPr>
      </w:pPr>
      <w:r w:rsidRPr="00810DDC">
        <w:rPr>
          <w:rFonts w:eastAsia="Calibri"/>
          <w:lang w:eastAsia="en-US"/>
        </w:rPr>
        <w:t>4. Организационни въпроси</w:t>
      </w:r>
    </w:p>
    <w:p w:rsidR="00810DDC" w:rsidRPr="00810DDC" w:rsidRDefault="00810DDC" w:rsidP="00810DDC">
      <w:pPr>
        <w:ind w:firstLine="708"/>
        <w:jc w:val="both"/>
        <w:rPr>
          <w:rFonts w:eastAsia="Calibri"/>
          <w:lang w:eastAsia="en-US"/>
        </w:rPr>
      </w:pPr>
      <w:r w:rsidRPr="00810DDC">
        <w:rPr>
          <w:rFonts w:eastAsia="Calibri"/>
          <w:lang w:eastAsia="en-US"/>
        </w:rPr>
        <w:t>4.1 Постъпило писмо с вх.№ 87/14.10.2019 г. от община Разград, относно гласуването с подвижна избирателна кутия в изборите за общински съветници и за кметове на 27 октомври 2019г.</w:t>
      </w:r>
    </w:p>
    <w:p w:rsidR="00810DDC" w:rsidRPr="00810DDC" w:rsidRDefault="00810DDC" w:rsidP="00810DDC">
      <w:pPr>
        <w:ind w:firstLine="708"/>
        <w:jc w:val="both"/>
        <w:rPr>
          <w:rFonts w:eastAsia="Calibri"/>
          <w:lang w:eastAsia="en-US"/>
        </w:rPr>
      </w:pPr>
      <w:r w:rsidRPr="00810DDC">
        <w:rPr>
          <w:rFonts w:eastAsia="Calibri"/>
          <w:lang w:eastAsia="en-US"/>
        </w:rPr>
        <w:t>4.2 Постъпило писмо с вх.№ 88/14.10.2019 г. от община Разград, относно транспортирането на членове на СИК и изборни книжа и материали за провеждане на изборите за общински съветници и за кметове на 27 октомври 2019г.</w:t>
      </w:r>
    </w:p>
    <w:p w:rsidR="00810DDC" w:rsidRPr="00810DDC" w:rsidRDefault="00810DDC" w:rsidP="00810DDC">
      <w:pPr>
        <w:ind w:firstLine="708"/>
        <w:jc w:val="both"/>
        <w:rPr>
          <w:rFonts w:eastAsia="Calibri"/>
          <w:lang w:eastAsia="en-US"/>
        </w:rPr>
      </w:pPr>
      <w:r w:rsidRPr="00810DDC">
        <w:rPr>
          <w:rFonts w:eastAsia="Calibri"/>
          <w:lang w:eastAsia="en-US"/>
        </w:rPr>
        <w:t>4.3 Постъпило писмо по електронна поща с вх.№ 89/14.10.2019 г. от Централна избирателна комисия, относно график за предаването на отпечатаните хартиени бюлетини и определяне на упълномощени членове на ОИК за тяхното приемане.</w:t>
      </w:r>
    </w:p>
    <w:p w:rsidR="00810DDC" w:rsidRPr="00810DDC" w:rsidRDefault="00810DDC" w:rsidP="00810DDC">
      <w:pPr>
        <w:ind w:firstLine="708"/>
        <w:jc w:val="both"/>
        <w:rPr>
          <w:rFonts w:eastAsia="Calibri"/>
          <w:lang w:eastAsia="en-US"/>
        </w:rPr>
      </w:pPr>
      <w:r w:rsidRPr="00810DDC">
        <w:rPr>
          <w:rFonts w:eastAsia="Calibri"/>
          <w:lang w:eastAsia="en-US"/>
        </w:rPr>
        <w:t>4.4 Постъпило писмо с вх. № 90/14.10.2019 г. от община Разград, относно организационно-техническа подготовка на изборите за общински съветници и за кметове на 27.10.2019 г.</w:t>
      </w:r>
    </w:p>
    <w:p w:rsidR="00810DDC" w:rsidRPr="00810DDC" w:rsidRDefault="00810DDC" w:rsidP="00810DDC">
      <w:pPr>
        <w:ind w:firstLine="708"/>
        <w:jc w:val="both"/>
        <w:rPr>
          <w:rFonts w:eastAsia="Calibri"/>
          <w:lang w:eastAsia="en-US"/>
        </w:rPr>
      </w:pPr>
      <w:r w:rsidRPr="00810DDC">
        <w:rPr>
          <w:rFonts w:eastAsia="Calibri"/>
          <w:lang w:eastAsia="en-US"/>
        </w:rPr>
        <w:t>4.5 Постъпило писмо с вх. № 91/15.10.2019 г. от Областен управител на област Разград, относно транспортирането на отпечатаните хартиени бюлетини.</w:t>
      </w:r>
    </w:p>
    <w:p w:rsidR="00810DDC" w:rsidRPr="00810DDC" w:rsidRDefault="00810DDC" w:rsidP="00810DDC">
      <w:pPr>
        <w:ind w:firstLine="708"/>
        <w:jc w:val="both"/>
        <w:rPr>
          <w:rFonts w:eastAsia="Calibri"/>
          <w:lang w:eastAsia="en-US"/>
        </w:rPr>
      </w:pPr>
      <w:r w:rsidRPr="00810DDC">
        <w:rPr>
          <w:rFonts w:eastAsia="Calibri"/>
          <w:lang w:eastAsia="en-US"/>
        </w:rPr>
        <w:t>4.6 Постъпило писмо по електронна поща с вх.№ 92/16.10.2019 г. от Централна избирателна комисия, относно методически указания на СИК.</w:t>
      </w:r>
    </w:p>
    <w:p w:rsidR="00810DDC" w:rsidRPr="00810DDC" w:rsidRDefault="00810DDC" w:rsidP="00810DDC">
      <w:pPr>
        <w:ind w:firstLine="708"/>
        <w:jc w:val="both"/>
        <w:rPr>
          <w:rFonts w:eastAsia="Calibri"/>
          <w:lang w:eastAsia="en-US"/>
        </w:rPr>
      </w:pPr>
      <w:r w:rsidRPr="00810DDC">
        <w:rPr>
          <w:rFonts w:eastAsia="Calibri"/>
          <w:lang w:eastAsia="en-US"/>
        </w:rPr>
        <w:t>4.7 Постъпило писмо по електронна поща с вх.№ 93/16.10.2019 г. от Централна избирателна комисия относно възникнали запитвания към ЦИК по реквизитите и съдържанието по протокола на СИК.</w:t>
      </w:r>
    </w:p>
    <w:p w:rsidR="00810DDC" w:rsidRPr="00810DDC" w:rsidRDefault="00810DDC" w:rsidP="00810DDC">
      <w:pPr>
        <w:ind w:firstLine="708"/>
        <w:jc w:val="both"/>
        <w:rPr>
          <w:rFonts w:eastAsia="Calibri"/>
          <w:bCs/>
          <w:lang w:eastAsia="en-US"/>
        </w:rPr>
      </w:pPr>
      <w:proofErr w:type="gramStart"/>
      <w:r w:rsidRPr="00810DDC">
        <w:rPr>
          <w:rFonts w:eastAsia="Calibri"/>
          <w:lang w:val="en-US" w:eastAsia="en-US"/>
        </w:rPr>
        <w:t>4</w:t>
      </w:r>
      <w:r w:rsidRPr="00810DDC">
        <w:rPr>
          <w:rFonts w:eastAsia="Calibri"/>
          <w:lang w:eastAsia="en-US"/>
        </w:rPr>
        <w:t>.8 Постъпило писмо по електронна поща с вх.№ 96/17.10.2019 г. от Информационно обслужване, относно осигуряване на нормална работна среда във връзка с предстоящите избори на 27.10.2019г.</w:t>
      </w:r>
      <w:proofErr w:type="gramEnd"/>
    </w:p>
    <w:p w:rsidR="00810DDC" w:rsidRPr="00810DDC" w:rsidRDefault="00810DDC" w:rsidP="00810DDC">
      <w:pPr>
        <w:ind w:firstLine="708"/>
        <w:jc w:val="both"/>
        <w:rPr>
          <w:rFonts w:eastAsia="Calibri"/>
          <w:lang w:val="en-US" w:eastAsia="en-US"/>
        </w:rPr>
      </w:pPr>
      <w:r w:rsidRPr="00810DDC">
        <w:rPr>
          <w:rFonts w:eastAsia="Calibri"/>
          <w:lang w:eastAsia="en-US"/>
        </w:rPr>
        <w:t xml:space="preserve">4.9 Постъпило писмо по електронна поща с вх.№ 97/17.10.2019 г. от Централна избирателна комисия, относно постъпили сигнали и запитвания от ОИК за запълнени кутии с отрязъци в избирателни секции и протоколно решение от 27 октомври 2019г. </w:t>
      </w:r>
    </w:p>
    <w:p w:rsidR="00810DDC" w:rsidRPr="00810DDC" w:rsidRDefault="00810DDC" w:rsidP="00810DDC">
      <w:pPr>
        <w:ind w:firstLine="708"/>
        <w:jc w:val="both"/>
        <w:rPr>
          <w:rFonts w:eastAsia="Calibri"/>
          <w:lang w:eastAsia="en-US"/>
        </w:rPr>
      </w:pPr>
      <w:r w:rsidRPr="00810DDC">
        <w:rPr>
          <w:rFonts w:eastAsia="Calibri"/>
          <w:lang w:eastAsia="en-US"/>
        </w:rPr>
        <w:t>4.10 Постъпило писмо по електронна поща с вх.№ 98/17.10.2019 г. от Централна избирателна комисия, до общинските администрации, предоставено за сведение до ОИК, относно указания във връзка с упражняването на избирателно право на хората с трайни увреждания.</w:t>
      </w:r>
    </w:p>
    <w:p w:rsidR="00810DDC" w:rsidRPr="00810DDC" w:rsidRDefault="00810DDC" w:rsidP="00810DDC">
      <w:pPr>
        <w:ind w:firstLine="708"/>
        <w:jc w:val="both"/>
        <w:rPr>
          <w:rFonts w:eastAsia="Calibri"/>
          <w:lang w:eastAsia="en-US"/>
        </w:rPr>
      </w:pPr>
      <w:r w:rsidRPr="00810DDC">
        <w:rPr>
          <w:rFonts w:eastAsia="Calibri"/>
          <w:lang w:eastAsia="en-US"/>
        </w:rPr>
        <w:t>4.11 Постъпило писмо по електронна поща с вх.№ 99/17.10.2019г. от областна администрация Разград, относно тираж на бюлетините по общини и видове избори.</w:t>
      </w:r>
    </w:p>
    <w:p w:rsidR="00810DDC" w:rsidRPr="00810DDC" w:rsidRDefault="00810DDC" w:rsidP="00810DDC">
      <w:pPr>
        <w:ind w:firstLine="708"/>
        <w:jc w:val="both"/>
        <w:rPr>
          <w:rFonts w:eastAsia="Calibri"/>
          <w:bCs/>
          <w:lang w:eastAsia="en-US"/>
        </w:rPr>
      </w:pPr>
      <w:r w:rsidRPr="00810DDC">
        <w:rPr>
          <w:rFonts w:eastAsia="Calibri"/>
          <w:bCs/>
          <w:lang w:eastAsia="en-US"/>
        </w:rPr>
        <w:t>4.12 Постъпило писмо по електронна поща с вх.№ 100/17.10.2019 г. от Централна избирателна комисия, относно спазване на графика за получаване на бюлетините.</w:t>
      </w:r>
    </w:p>
    <w:p w:rsidR="00FD5F49" w:rsidRDefault="00FD5F49" w:rsidP="00810DDC">
      <w:pPr>
        <w:ind w:firstLine="708"/>
        <w:jc w:val="both"/>
        <w:rPr>
          <w:bCs/>
        </w:rPr>
      </w:pPr>
      <w:bookmarkStart w:id="0" w:name="_GoBack"/>
      <w:bookmarkEnd w:id="0"/>
    </w:p>
    <w:sectPr w:rsidR="00FD5F49" w:rsidSect="00EE60F4">
      <w:pgSz w:w="11906" w:h="16838"/>
      <w:pgMar w:top="568"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04F"/>
    <w:multiLevelType w:val="hybridMultilevel"/>
    <w:tmpl w:val="42982BA0"/>
    <w:lvl w:ilvl="0" w:tplc="2C44741E">
      <w:start w:val="1"/>
      <w:numFmt w:val="decimal"/>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
    <w:nsid w:val="2C851D4E"/>
    <w:multiLevelType w:val="multilevel"/>
    <w:tmpl w:val="CCCC6C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2342A8D"/>
    <w:multiLevelType w:val="multilevel"/>
    <w:tmpl w:val="73F876EC"/>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nsid w:val="37E17413"/>
    <w:multiLevelType w:val="hybridMultilevel"/>
    <w:tmpl w:val="C70EDC82"/>
    <w:lvl w:ilvl="0" w:tplc="9E362E2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nsid w:val="4F2F70E7"/>
    <w:multiLevelType w:val="multilevel"/>
    <w:tmpl w:val="9DC88F8E"/>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nsid w:val="4FB45FB4"/>
    <w:multiLevelType w:val="multilevel"/>
    <w:tmpl w:val="7B028D2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5BEC3EEE"/>
    <w:multiLevelType w:val="hybridMultilevel"/>
    <w:tmpl w:val="41920D4E"/>
    <w:lvl w:ilvl="0" w:tplc="18141F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70FF414F"/>
    <w:multiLevelType w:val="multilevel"/>
    <w:tmpl w:val="711EFF0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291782E"/>
    <w:multiLevelType w:val="hybridMultilevel"/>
    <w:tmpl w:val="CB3A136E"/>
    <w:lvl w:ilvl="0" w:tplc="56EC23F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3"/>
  </w:num>
  <w:num w:numId="2">
    <w:abstractNumId w:val="2"/>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5"/>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2AF"/>
    <w:rsid w:val="00021800"/>
    <w:rsid w:val="00031E90"/>
    <w:rsid w:val="00047FAB"/>
    <w:rsid w:val="0008426F"/>
    <w:rsid w:val="00091CCA"/>
    <w:rsid w:val="00096600"/>
    <w:rsid w:val="000B3EED"/>
    <w:rsid w:val="000D779B"/>
    <w:rsid w:val="000E7BCB"/>
    <w:rsid w:val="00106B37"/>
    <w:rsid w:val="0012318D"/>
    <w:rsid w:val="0013216D"/>
    <w:rsid w:val="001363C0"/>
    <w:rsid w:val="0015478C"/>
    <w:rsid w:val="001724F0"/>
    <w:rsid w:val="00177123"/>
    <w:rsid w:val="0018229C"/>
    <w:rsid w:val="00183A77"/>
    <w:rsid w:val="00193393"/>
    <w:rsid w:val="001941BF"/>
    <w:rsid w:val="00194321"/>
    <w:rsid w:val="001960B4"/>
    <w:rsid w:val="00196E0A"/>
    <w:rsid w:val="001A10A6"/>
    <w:rsid w:val="001B12F4"/>
    <w:rsid w:val="001B2D3C"/>
    <w:rsid w:val="001C1C48"/>
    <w:rsid w:val="001D20E2"/>
    <w:rsid w:val="001D49D0"/>
    <w:rsid w:val="001D5AEA"/>
    <w:rsid w:val="001E1E4E"/>
    <w:rsid w:val="001F2E00"/>
    <w:rsid w:val="001F4DFA"/>
    <w:rsid w:val="0020093C"/>
    <w:rsid w:val="0022443E"/>
    <w:rsid w:val="00237376"/>
    <w:rsid w:val="00240465"/>
    <w:rsid w:val="002454CC"/>
    <w:rsid w:val="00247067"/>
    <w:rsid w:val="00271A20"/>
    <w:rsid w:val="00274ECA"/>
    <w:rsid w:val="00275251"/>
    <w:rsid w:val="002822CC"/>
    <w:rsid w:val="00282F34"/>
    <w:rsid w:val="00286EF3"/>
    <w:rsid w:val="002871A6"/>
    <w:rsid w:val="002B3B93"/>
    <w:rsid w:val="002B4213"/>
    <w:rsid w:val="002C0178"/>
    <w:rsid w:val="002D0550"/>
    <w:rsid w:val="002D10E4"/>
    <w:rsid w:val="002F5F26"/>
    <w:rsid w:val="00312469"/>
    <w:rsid w:val="0033524F"/>
    <w:rsid w:val="00341E22"/>
    <w:rsid w:val="00371F51"/>
    <w:rsid w:val="003747FA"/>
    <w:rsid w:val="00377327"/>
    <w:rsid w:val="003803D8"/>
    <w:rsid w:val="00382BF3"/>
    <w:rsid w:val="00384223"/>
    <w:rsid w:val="00395418"/>
    <w:rsid w:val="003A09C8"/>
    <w:rsid w:val="003D34A1"/>
    <w:rsid w:val="003E7E65"/>
    <w:rsid w:val="003F2CCA"/>
    <w:rsid w:val="004044C5"/>
    <w:rsid w:val="0040490E"/>
    <w:rsid w:val="00404E3D"/>
    <w:rsid w:val="00410459"/>
    <w:rsid w:val="00411E96"/>
    <w:rsid w:val="004166D0"/>
    <w:rsid w:val="004176FB"/>
    <w:rsid w:val="004210B1"/>
    <w:rsid w:val="004220C6"/>
    <w:rsid w:val="0042664F"/>
    <w:rsid w:val="004302DD"/>
    <w:rsid w:val="00457B58"/>
    <w:rsid w:val="00460CA2"/>
    <w:rsid w:val="00461737"/>
    <w:rsid w:val="00464111"/>
    <w:rsid w:val="00472956"/>
    <w:rsid w:val="00492D7D"/>
    <w:rsid w:val="00493941"/>
    <w:rsid w:val="004A4ED5"/>
    <w:rsid w:val="004A5768"/>
    <w:rsid w:val="004C3523"/>
    <w:rsid w:val="004C4D65"/>
    <w:rsid w:val="004D35DC"/>
    <w:rsid w:val="004D5BB9"/>
    <w:rsid w:val="004E64C8"/>
    <w:rsid w:val="004F65C6"/>
    <w:rsid w:val="00514F33"/>
    <w:rsid w:val="00524E8B"/>
    <w:rsid w:val="0052503A"/>
    <w:rsid w:val="005254FD"/>
    <w:rsid w:val="0053536A"/>
    <w:rsid w:val="00536107"/>
    <w:rsid w:val="005615F3"/>
    <w:rsid w:val="00561987"/>
    <w:rsid w:val="0059302B"/>
    <w:rsid w:val="0059305B"/>
    <w:rsid w:val="00597029"/>
    <w:rsid w:val="005A35F8"/>
    <w:rsid w:val="005A7A0B"/>
    <w:rsid w:val="005C1605"/>
    <w:rsid w:val="005C53D7"/>
    <w:rsid w:val="005E3077"/>
    <w:rsid w:val="005E62C0"/>
    <w:rsid w:val="005F534A"/>
    <w:rsid w:val="00614A64"/>
    <w:rsid w:val="00617A03"/>
    <w:rsid w:val="0062277D"/>
    <w:rsid w:val="00624AE2"/>
    <w:rsid w:val="00630BC3"/>
    <w:rsid w:val="006325C2"/>
    <w:rsid w:val="00633222"/>
    <w:rsid w:val="006411BA"/>
    <w:rsid w:val="00653A8E"/>
    <w:rsid w:val="00664605"/>
    <w:rsid w:val="0067236C"/>
    <w:rsid w:val="006805BB"/>
    <w:rsid w:val="00687BBB"/>
    <w:rsid w:val="00690B7F"/>
    <w:rsid w:val="006A6155"/>
    <w:rsid w:val="006C47CE"/>
    <w:rsid w:val="006E3860"/>
    <w:rsid w:val="00723CAE"/>
    <w:rsid w:val="00744CE7"/>
    <w:rsid w:val="00750A97"/>
    <w:rsid w:val="00755D56"/>
    <w:rsid w:val="00757D4D"/>
    <w:rsid w:val="00782F06"/>
    <w:rsid w:val="007868EE"/>
    <w:rsid w:val="007B577B"/>
    <w:rsid w:val="007B68B7"/>
    <w:rsid w:val="007C51BE"/>
    <w:rsid w:val="007D3DBE"/>
    <w:rsid w:val="007E67BA"/>
    <w:rsid w:val="007F5F4E"/>
    <w:rsid w:val="00810DDC"/>
    <w:rsid w:val="0081689E"/>
    <w:rsid w:val="00817B65"/>
    <w:rsid w:val="00820AAB"/>
    <w:rsid w:val="0082408D"/>
    <w:rsid w:val="008276A1"/>
    <w:rsid w:val="008447C7"/>
    <w:rsid w:val="008533A9"/>
    <w:rsid w:val="00854B79"/>
    <w:rsid w:val="00880866"/>
    <w:rsid w:val="008826AE"/>
    <w:rsid w:val="0089419C"/>
    <w:rsid w:val="008A34FA"/>
    <w:rsid w:val="008B386B"/>
    <w:rsid w:val="008C6095"/>
    <w:rsid w:val="00903354"/>
    <w:rsid w:val="009041EA"/>
    <w:rsid w:val="00905F67"/>
    <w:rsid w:val="00925E48"/>
    <w:rsid w:val="00941989"/>
    <w:rsid w:val="00955BB7"/>
    <w:rsid w:val="00960563"/>
    <w:rsid w:val="00973633"/>
    <w:rsid w:val="00973A05"/>
    <w:rsid w:val="00981B9F"/>
    <w:rsid w:val="00982481"/>
    <w:rsid w:val="00994E54"/>
    <w:rsid w:val="009978D2"/>
    <w:rsid w:val="009A4DDC"/>
    <w:rsid w:val="009A60AB"/>
    <w:rsid w:val="009A6472"/>
    <w:rsid w:val="009A7639"/>
    <w:rsid w:val="009B4DFA"/>
    <w:rsid w:val="009B6FC3"/>
    <w:rsid w:val="009B7B95"/>
    <w:rsid w:val="009C40E6"/>
    <w:rsid w:val="009C4E01"/>
    <w:rsid w:val="009E261E"/>
    <w:rsid w:val="009E4BEF"/>
    <w:rsid w:val="00A04921"/>
    <w:rsid w:val="00A06045"/>
    <w:rsid w:val="00A1107D"/>
    <w:rsid w:val="00A446AA"/>
    <w:rsid w:val="00A452E8"/>
    <w:rsid w:val="00A50062"/>
    <w:rsid w:val="00A51514"/>
    <w:rsid w:val="00A6249E"/>
    <w:rsid w:val="00A62F3B"/>
    <w:rsid w:val="00A63D0E"/>
    <w:rsid w:val="00A90907"/>
    <w:rsid w:val="00A91553"/>
    <w:rsid w:val="00A952AF"/>
    <w:rsid w:val="00AC0C8A"/>
    <w:rsid w:val="00AC35D0"/>
    <w:rsid w:val="00AD0990"/>
    <w:rsid w:val="00AD7C48"/>
    <w:rsid w:val="00AE42C6"/>
    <w:rsid w:val="00AF3355"/>
    <w:rsid w:val="00B011D6"/>
    <w:rsid w:val="00B0452A"/>
    <w:rsid w:val="00B068FC"/>
    <w:rsid w:val="00B20EB2"/>
    <w:rsid w:val="00B31978"/>
    <w:rsid w:val="00B456AD"/>
    <w:rsid w:val="00B63DA1"/>
    <w:rsid w:val="00B813F9"/>
    <w:rsid w:val="00B8736F"/>
    <w:rsid w:val="00B973FD"/>
    <w:rsid w:val="00B97A67"/>
    <w:rsid w:val="00BA065F"/>
    <w:rsid w:val="00BC72A9"/>
    <w:rsid w:val="00BD2BAA"/>
    <w:rsid w:val="00BE4CC0"/>
    <w:rsid w:val="00BE4FD9"/>
    <w:rsid w:val="00BF4E5B"/>
    <w:rsid w:val="00C047D7"/>
    <w:rsid w:val="00C05762"/>
    <w:rsid w:val="00C068EA"/>
    <w:rsid w:val="00C15681"/>
    <w:rsid w:val="00C20E1E"/>
    <w:rsid w:val="00C23FDD"/>
    <w:rsid w:val="00C27C97"/>
    <w:rsid w:val="00C31ED5"/>
    <w:rsid w:val="00C364D2"/>
    <w:rsid w:val="00C4457C"/>
    <w:rsid w:val="00C77B09"/>
    <w:rsid w:val="00C82DB7"/>
    <w:rsid w:val="00C8324A"/>
    <w:rsid w:val="00C91D7A"/>
    <w:rsid w:val="00CB2271"/>
    <w:rsid w:val="00CD16F1"/>
    <w:rsid w:val="00CD3A5A"/>
    <w:rsid w:val="00CD4534"/>
    <w:rsid w:val="00CE7542"/>
    <w:rsid w:val="00CF3A62"/>
    <w:rsid w:val="00CF7E9F"/>
    <w:rsid w:val="00D10BEE"/>
    <w:rsid w:val="00D46F78"/>
    <w:rsid w:val="00D76FC4"/>
    <w:rsid w:val="00D77C53"/>
    <w:rsid w:val="00D80B83"/>
    <w:rsid w:val="00D83CE0"/>
    <w:rsid w:val="00D907F8"/>
    <w:rsid w:val="00D936A4"/>
    <w:rsid w:val="00DA12C4"/>
    <w:rsid w:val="00DA7F39"/>
    <w:rsid w:val="00DA7F7A"/>
    <w:rsid w:val="00DB2925"/>
    <w:rsid w:val="00DB651B"/>
    <w:rsid w:val="00DD053A"/>
    <w:rsid w:val="00E00239"/>
    <w:rsid w:val="00E01DA4"/>
    <w:rsid w:val="00E17CA2"/>
    <w:rsid w:val="00E357F8"/>
    <w:rsid w:val="00E40836"/>
    <w:rsid w:val="00E41D05"/>
    <w:rsid w:val="00E5522E"/>
    <w:rsid w:val="00E7321C"/>
    <w:rsid w:val="00E77E07"/>
    <w:rsid w:val="00E80325"/>
    <w:rsid w:val="00E827CC"/>
    <w:rsid w:val="00EB3322"/>
    <w:rsid w:val="00EC6983"/>
    <w:rsid w:val="00EC7FEE"/>
    <w:rsid w:val="00ED6E4D"/>
    <w:rsid w:val="00EE60F4"/>
    <w:rsid w:val="00F07494"/>
    <w:rsid w:val="00F14DCD"/>
    <w:rsid w:val="00F160C1"/>
    <w:rsid w:val="00F33B92"/>
    <w:rsid w:val="00F737A8"/>
    <w:rsid w:val="00FA03ED"/>
    <w:rsid w:val="00FA7E64"/>
    <w:rsid w:val="00FC0B76"/>
    <w:rsid w:val="00FC3171"/>
    <w:rsid w:val="00FD076F"/>
    <w:rsid w:val="00FD5F49"/>
    <w:rsid w:val="00FF64D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AF"/>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F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AF"/>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0851">
      <w:bodyDiv w:val="1"/>
      <w:marLeft w:val="0"/>
      <w:marRight w:val="0"/>
      <w:marTop w:val="0"/>
      <w:marBottom w:val="0"/>
      <w:divBdr>
        <w:top w:val="none" w:sz="0" w:space="0" w:color="auto"/>
        <w:left w:val="none" w:sz="0" w:space="0" w:color="auto"/>
        <w:bottom w:val="none" w:sz="0" w:space="0" w:color="auto"/>
        <w:right w:val="none" w:sz="0" w:space="0" w:color="auto"/>
      </w:divBdr>
    </w:div>
    <w:div w:id="201721448">
      <w:bodyDiv w:val="1"/>
      <w:marLeft w:val="0"/>
      <w:marRight w:val="0"/>
      <w:marTop w:val="0"/>
      <w:marBottom w:val="0"/>
      <w:divBdr>
        <w:top w:val="none" w:sz="0" w:space="0" w:color="auto"/>
        <w:left w:val="none" w:sz="0" w:space="0" w:color="auto"/>
        <w:bottom w:val="none" w:sz="0" w:space="0" w:color="auto"/>
        <w:right w:val="none" w:sz="0" w:space="0" w:color="auto"/>
      </w:divBdr>
    </w:div>
    <w:div w:id="627784599">
      <w:bodyDiv w:val="1"/>
      <w:marLeft w:val="0"/>
      <w:marRight w:val="0"/>
      <w:marTop w:val="0"/>
      <w:marBottom w:val="0"/>
      <w:divBdr>
        <w:top w:val="none" w:sz="0" w:space="0" w:color="auto"/>
        <w:left w:val="none" w:sz="0" w:space="0" w:color="auto"/>
        <w:bottom w:val="none" w:sz="0" w:space="0" w:color="auto"/>
        <w:right w:val="none" w:sz="0" w:space="0" w:color="auto"/>
      </w:divBdr>
    </w:div>
    <w:div w:id="824933574">
      <w:bodyDiv w:val="1"/>
      <w:marLeft w:val="0"/>
      <w:marRight w:val="0"/>
      <w:marTop w:val="0"/>
      <w:marBottom w:val="0"/>
      <w:divBdr>
        <w:top w:val="none" w:sz="0" w:space="0" w:color="auto"/>
        <w:left w:val="none" w:sz="0" w:space="0" w:color="auto"/>
        <w:bottom w:val="none" w:sz="0" w:space="0" w:color="auto"/>
        <w:right w:val="none" w:sz="0" w:space="0" w:color="auto"/>
      </w:divBdr>
    </w:div>
    <w:div w:id="1404138017">
      <w:bodyDiv w:val="1"/>
      <w:marLeft w:val="0"/>
      <w:marRight w:val="0"/>
      <w:marTop w:val="0"/>
      <w:marBottom w:val="0"/>
      <w:divBdr>
        <w:top w:val="none" w:sz="0" w:space="0" w:color="auto"/>
        <w:left w:val="none" w:sz="0" w:space="0" w:color="auto"/>
        <w:bottom w:val="none" w:sz="0" w:space="0" w:color="auto"/>
        <w:right w:val="none" w:sz="0" w:space="0" w:color="auto"/>
      </w:divBdr>
    </w:div>
    <w:div w:id="1528910870">
      <w:bodyDiv w:val="1"/>
      <w:marLeft w:val="0"/>
      <w:marRight w:val="0"/>
      <w:marTop w:val="0"/>
      <w:marBottom w:val="0"/>
      <w:divBdr>
        <w:top w:val="none" w:sz="0" w:space="0" w:color="auto"/>
        <w:left w:val="none" w:sz="0" w:space="0" w:color="auto"/>
        <w:bottom w:val="none" w:sz="0" w:space="0" w:color="auto"/>
        <w:right w:val="none" w:sz="0" w:space="0" w:color="auto"/>
      </w:divBdr>
    </w:div>
    <w:div w:id="1714844982">
      <w:bodyDiv w:val="1"/>
      <w:marLeft w:val="0"/>
      <w:marRight w:val="0"/>
      <w:marTop w:val="0"/>
      <w:marBottom w:val="0"/>
      <w:divBdr>
        <w:top w:val="none" w:sz="0" w:space="0" w:color="auto"/>
        <w:left w:val="none" w:sz="0" w:space="0" w:color="auto"/>
        <w:bottom w:val="none" w:sz="0" w:space="0" w:color="auto"/>
        <w:right w:val="none" w:sz="0" w:space="0" w:color="auto"/>
      </w:divBdr>
    </w:div>
    <w:div w:id="1836995612">
      <w:bodyDiv w:val="1"/>
      <w:marLeft w:val="0"/>
      <w:marRight w:val="0"/>
      <w:marTop w:val="0"/>
      <w:marBottom w:val="0"/>
      <w:divBdr>
        <w:top w:val="none" w:sz="0" w:space="0" w:color="auto"/>
        <w:left w:val="none" w:sz="0" w:space="0" w:color="auto"/>
        <w:bottom w:val="none" w:sz="0" w:space="0" w:color="auto"/>
        <w:right w:val="none" w:sz="0" w:space="0" w:color="auto"/>
      </w:divBdr>
    </w:div>
    <w:div w:id="20978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982</TotalTime>
  <Pages>1</Pages>
  <Words>499</Words>
  <Characters>2850</Characters>
  <Application>Microsoft Office Word</Application>
  <DocSecurity>0</DocSecurity>
  <Lines>23</Lines>
  <Paragraphs>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viva-2</dc:creator>
  <cp:lastModifiedBy>Потребител на Windows</cp:lastModifiedBy>
  <cp:revision>265</cp:revision>
  <cp:lastPrinted>2019-10-17T14:25:00Z</cp:lastPrinted>
  <dcterms:created xsi:type="dcterms:W3CDTF">2015-09-07T16:39:00Z</dcterms:created>
  <dcterms:modified xsi:type="dcterms:W3CDTF">2019-10-17T16:45:00Z</dcterms:modified>
</cp:coreProperties>
</file>